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«Баланы оқуға қалай үйрету керек? немесе бастауыш мектеп оқушыларының оқу қызметін қалыптастыру»</w:t>
      </w:r>
    </w:p>
    <w:p>
      <w:pPr>
        <w:shd w:val="clear" w:color="auto" w:fill="FFFFFF"/>
        <w:spacing w:after="0" w:line="393" w:lineRule="atLeast"/>
        <w:jc w:val="center"/>
        <w:textAlignment w:val="top"/>
        <w:outlineLvl w:val="2"/>
        <w:rPr>
          <w:rFonts w:ascii="Times New Roman" w:hAnsi="Times New Roman" w:eastAsia="Times New Roman" w:cs="Times New Roman"/>
          <w:b/>
          <w:color w:val="39414B"/>
          <w:sz w:val="28"/>
          <w:szCs w:val="28"/>
          <w:lang w:eastAsia="ru-RU"/>
        </w:rPr>
      </w:pPr>
      <w:r>
        <w:rPr>
          <w:rFonts w:ascii="Times New Roman" w:hAnsi="Times New Roman" w:eastAsia="Times New Roman" w:cs="Times New Roman"/>
          <w:b/>
          <w:color w:val="39414B"/>
          <w:sz w:val="28"/>
          <w:szCs w:val="28"/>
          <w:lang w:eastAsia="ru-RU"/>
        </w:rPr>
        <w:t>«Как научить ребенка читать? или</w:t>
      </w:r>
    </w:p>
    <w:p>
      <w:pPr>
        <w:jc w:val="right"/>
        <w:rPr>
          <w:rFonts w:ascii="Times New Roman" w:hAnsi="Times New Roman" w:eastAsia="Times New Roman" w:cs="Times New Roman"/>
          <w:b/>
          <w:color w:val="39414B"/>
          <w:sz w:val="28"/>
          <w:szCs w:val="28"/>
          <w:lang w:eastAsia="ru-RU"/>
        </w:rPr>
      </w:pPr>
      <w:r>
        <w:rPr>
          <w:rFonts w:ascii="Times New Roman" w:hAnsi="Times New Roman" w:eastAsia="Times New Roman" w:cs="Times New Roman"/>
          <w:b/>
          <w:color w:val="39414B"/>
          <w:sz w:val="28"/>
          <w:szCs w:val="28"/>
          <w:lang w:eastAsia="ru-RU"/>
        </w:rPr>
        <w:t>Формирование учебной деятельности младших школьников»</w:t>
      </w:r>
    </w:p>
    <w:p>
      <w:pPr>
        <w:jc w:val="right"/>
        <w:rPr>
          <w:rFonts w:ascii="Times New Roman" w:hAnsi="Times New Roman" w:eastAsia="Times New Roman" w:cs="Times New Roman"/>
          <w:b/>
          <w:color w:val="39414B"/>
          <w:sz w:val="28"/>
          <w:szCs w:val="28"/>
          <w:lang w:eastAsia="ru-RU"/>
        </w:rPr>
      </w:pPr>
      <w:r>
        <w:rPr>
          <w:rFonts w:ascii="Times New Roman" w:hAnsi="Times New Roman" w:cs="Times New Roman"/>
          <w:b/>
          <w:bCs/>
          <w:sz w:val="28"/>
          <w:szCs w:val="28"/>
          <w:lang w:val="kk-KZ"/>
        </w:rPr>
        <w:t>“How to teach a child to read? Or Formation of educational activities of junior schoolchildren "</w:t>
      </w:r>
    </w:p>
    <w:p>
      <w:pPr>
        <w:jc w:val="right"/>
        <w:rPr>
          <w:rFonts w:ascii="Times New Roman" w:hAnsi="Times New Roman" w:cs="Times New Roman"/>
          <w:sz w:val="28"/>
          <w:szCs w:val="28"/>
          <w:lang w:val="kk-KZ"/>
        </w:rPr>
      </w:pPr>
      <w:r>
        <w:rPr>
          <w:rFonts w:ascii="Times New Roman" w:hAnsi="Times New Roman" w:cs="Times New Roman"/>
          <w:sz w:val="28"/>
          <w:szCs w:val="28"/>
          <w:lang w:val="kk-KZ"/>
        </w:rPr>
        <w:t>Жандәулетова Гүлзада Қабікенқызы бастауыш сынып мұғалі, директордың оқу ісі жөніндегі орынбасары</w:t>
      </w:r>
    </w:p>
    <w:p>
      <w:pPr>
        <w:jc w:val="right"/>
        <w:rPr>
          <w:rFonts w:ascii="Times New Roman" w:hAnsi="Times New Roman" w:cs="Times New Roman"/>
          <w:sz w:val="28"/>
          <w:szCs w:val="28"/>
          <w:lang w:val="kk-KZ"/>
        </w:rPr>
      </w:pPr>
      <w:r>
        <w:rPr>
          <w:rFonts w:ascii="Times New Roman" w:hAnsi="Times New Roman" w:eastAsia="Times New Roman" w:cs="Times New Roman"/>
          <w:bCs/>
          <w:color w:val="39414B"/>
          <w:sz w:val="28"/>
          <w:szCs w:val="28"/>
          <w:lang w:eastAsia="ru-RU"/>
        </w:rPr>
        <w:t>Жандаулетовой Гульзады Кабикеновна учителя начальных классов, заместитель директора по учебной работе</w:t>
      </w:r>
    </w:p>
    <w:p>
      <w:pPr>
        <w:jc w:val="right"/>
        <w:rPr>
          <w:rFonts w:ascii="Times New Roman" w:hAnsi="Times New Roman" w:cs="Times New Roman"/>
          <w:sz w:val="28"/>
          <w:szCs w:val="28"/>
          <w:lang w:val="kk-KZ"/>
        </w:rPr>
      </w:pPr>
      <w:r>
        <w:rPr>
          <w:rFonts w:ascii="Times New Roman" w:hAnsi="Times New Roman" w:cs="Times New Roman"/>
          <w:sz w:val="28"/>
          <w:szCs w:val="28"/>
          <w:lang w:val="kk-KZ"/>
        </w:rPr>
        <w:t>Zhandauletova Gulzada Kabikenov On primary school teacher, deputy director for academic affairs.</w:t>
      </w:r>
    </w:p>
    <w:p>
      <w:pPr>
        <w:jc w:val="right"/>
        <w:rPr>
          <w:rFonts w:ascii="Times New Roman" w:hAnsi="Times New Roman" w:cs="Times New Roman"/>
          <w:color w:val="212529"/>
          <w:sz w:val="28"/>
          <w:szCs w:val="28"/>
          <w:shd w:val="clear" w:color="auto" w:fill="FCFCFC"/>
          <w:lang w:val="kk-KZ"/>
        </w:rPr>
      </w:pPr>
      <w:r>
        <w:rPr>
          <w:rFonts w:ascii="Times New Roman" w:hAnsi="Times New Roman" w:cs="Times New Roman"/>
          <w:color w:val="212529"/>
          <w:sz w:val="28"/>
          <w:szCs w:val="28"/>
          <w:shd w:val="clear" w:color="auto" w:fill="FCFCFC"/>
          <w:lang w:val="kk-KZ"/>
        </w:rPr>
        <w:t xml:space="preserve">«Ақмола облысы білім басқармасының </w:t>
      </w:r>
      <w:r>
        <w:rPr>
          <w:rFonts w:ascii="Times New Roman" w:hAnsi="Times New Roman" w:cs="Times New Roman"/>
          <w:color w:val="212529"/>
          <w:sz w:val="28"/>
          <w:szCs w:val="28"/>
          <w:shd w:val="clear" w:color="auto" w:fill="FCFCFC"/>
          <w:lang w:val="kk-KZ"/>
        </w:rPr>
        <w:t>Е</w:t>
      </w:r>
      <w:r>
        <w:rPr>
          <w:rFonts w:ascii="Times New Roman" w:hAnsi="Times New Roman" w:cs="Times New Roman"/>
          <w:color w:val="212529"/>
          <w:sz w:val="28"/>
          <w:szCs w:val="28"/>
          <w:shd w:val="clear" w:color="auto" w:fill="FCFCFC"/>
          <w:lang w:val="kk-KZ"/>
        </w:rPr>
        <w:t xml:space="preserve">сіл ауданы бойынша білім бөлімі </w:t>
      </w:r>
      <w:r>
        <w:rPr>
          <w:rFonts w:ascii="Times New Roman" w:hAnsi="Times New Roman" w:cs="Times New Roman"/>
          <w:color w:val="212529"/>
          <w:sz w:val="28"/>
          <w:szCs w:val="28"/>
          <w:shd w:val="clear" w:color="auto" w:fill="FCFCFC"/>
          <w:lang w:val="kk-KZ"/>
        </w:rPr>
        <w:t>Б</w:t>
      </w:r>
      <w:r>
        <w:rPr>
          <w:rFonts w:ascii="Times New Roman" w:hAnsi="Times New Roman" w:cs="Times New Roman"/>
          <w:color w:val="212529"/>
          <w:sz w:val="28"/>
          <w:szCs w:val="28"/>
          <w:shd w:val="clear" w:color="auto" w:fill="FCFCFC"/>
          <w:lang w:val="kk-KZ"/>
        </w:rPr>
        <w:t xml:space="preserve">ұзылық ауылының жалпы орта білім беретін мектебі» КММ. </w:t>
      </w:r>
    </w:p>
    <w:p>
      <w:pPr>
        <w:jc w:val="right"/>
        <w:rPr>
          <w:rFonts w:ascii="Times New Roman" w:hAnsi="Times New Roman" w:eastAsia="Times New Roman" w:cs="Times New Roman"/>
          <w:bCs/>
          <w:color w:val="39414B"/>
          <w:sz w:val="28"/>
          <w:szCs w:val="28"/>
          <w:lang w:eastAsia="ru-RU"/>
        </w:rPr>
      </w:pPr>
      <w:r>
        <w:rPr>
          <w:rFonts w:ascii="Times New Roman" w:hAnsi="Times New Roman" w:eastAsia="Times New Roman" w:cs="Times New Roman"/>
          <w:bCs/>
          <w:color w:val="39414B"/>
          <w:sz w:val="28"/>
          <w:szCs w:val="28"/>
          <w:lang w:eastAsia="ru-RU"/>
        </w:rPr>
        <w:t xml:space="preserve"> КГУ «Общеобразовательная школа села Бузулук  отдела образования по Есильскому району управления образования  Акмолинской области »</w:t>
      </w:r>
    </w:p>
    <w:p>
      <w:pPr>
        <w:jc w:val="right"/>
        <w:rPr>
          <w:rFonts w:ascii="Times New Roman" w:hAnsi="Times New Roman" w:cs="Times New Roman"/>
          <w:color w:val="212529"/>
          <w:sz w:val="28"/>
          <w:szCs w:val="28"/>
          <w:shd w:val="clear" w:color="auto" w:fill="FCFCFC"/>
          <w:lang w:val="kk-KZ"/>
        </w:rPr>
      </w:pPr>
      <w:r>
        <w:rPr>
          <w:rFonts w:ascii="Times New Roman" w:hAnsi="Times New Roman" w:cs="Times New Roman"/>
          <w:sz w:val="28"/>
          <w:szCs w:val="28"/>
          <w:lang w:val="kk-KZ"/>
        </w:rPr>
        <w:t>KSU " Secondary school of the village of Buzuluk of the Department of Education for the Esil district of the Department of Education of the Akmola region.</w:t>
      </w:r>
    </w:p>
    <w:p>
      <w:pPr>
        <w:rPr>
          <w:rFonts w:ascii="Times New Roman" w:hAnsi="Times New Roman" w:cs="Times New Roman"/>
          <w:sz w:val="28"/>
          <w:szCs w:val="28"/>
          <w:lang w:val="kk-KZ"/>
        </w:rPr>
      </w:pPr>
    </w:p>
    <w:p>
      <w:pPr>
        <w:jc w:val="center"/>
        <w:rPr>
          <w:rFonts w:ascii="Times New Roman" w:hAnsi="Times New Roman" w:cs="Times New Roman"/>
          <w:b/>
          <w:bCs/>
          <w:sz w:val="28"/>
          <w:szCs w:val="28"/>
          <w:lang w:val="kk-KZ"/>
        </w:rPr>
      </w:pPr>
    </w:p>
    <w:p>
      <w:pPr>
        <w:shd w:val="clear" w:color="auto" w:fill="FFFFFF"/>
        <w:spacing w:after="0" w:line="240" w:lineRule="auto"/>
        <w:ind w:firstLine="708"/>
        <w:jc w:val="center"/>
        <w:textAlignment w:val="top"/>
        <w:outlineLvl w:val="2"/>
        <w:rPr>
          <w:rFonts w:ascii="Times New Roman" w:hAnsi="Times New Roman" w:eastAsia="Times New Roman" w:cs="Times New Roman"/>
          <w:b/>
          <w:color w:val="39414B"/>
          <w:sz w:val="28"/>
          <w:szCs w:val="28"/>
          <w:lang w:val="kk-KZ" w:eastAsia="ru-RU"/>
        </w:rPr>
      </w:pPr>
      <w:r>
        <w:rPr>
          <w:rFonts w:ascii="Times New Roman" w:hAnsi="Times New Roman" w:eastAsia="Times New Roman" w:cs="Times New Roman"/>
          <w:b/>
          <w:color w:val="39414B"/>
          <w:sz w:val="28"/>
          <w:szCs w:val="28"/>
          <w:lang w:val="kk-KZ" w:eastAsia="ru-RU"/>
        </w:rPr>
        <w:t>Аңдатпа</w:t>
      </w:r>
    </w:p>
    <w:p>
      <w:pPr>
        <w:shd w:val="clear" w:color="auto" w:fill="FFFFFF"/>
        <w:spacing w:after="0" w:line="240" w:lineRule="auto"/>
        <w:ind w:firstLine="708"/>
        <w:jc w:val="center"/>
        <w:textAlignment w:val="top"/>
        <w:outlineLvl w:val="2"/>
        <w:rPr>
          <w:rFonts w:ascii="Times New Roman" w:hAnsi="Times New Roman" w:eastAsia="Times New Roman" w:cs="Times New Roman"/>
          <w:bCs/>
          <w:color w:val="39414B"/>
          <w:sz w:val="28"/>
          <w:szCs w:val="28"/>
          <w:lang w:val="kk-KZ" w:eastAsia="ru-RU"/>
        </w:rPr>
      </w:pPr>
    </w:p>
    <w:p>
      <w:pPr>
        <w:shd w:val="clear" w:color="auto" w:fill="FFFFFF"/>
        <w:spacing w:after="0" w:line="240" w:lineRule="auto"/>
        <w:ind w:firstLine="709"/>
        <w:jc w:val="both"/>
        <w:textAlignment w:val="top"/>
        <w:rPr>
          <w:rFonts w:ascii="Times New Roman" w:hAnsi="Times New Roman" w:cs="Times New Roman"/>
          <w:sz w:val="28"/>
          <w:szCs w:val="28"/>
          <w:lang w:val="kk-KZ"/>
        </w:rPr>
      </w:pPr>
      <w:r>
        <w:rPr>
          <w:rFonts w:ascii="Times New Roman" w:hAnsi="Times New Roman" w:cs="Times New Roman"/>
          <w:sz w:val="28"/>
          <w:szCs w:val="28"/>
          <w:lang w:val="kk-KZ"/>
        </w:rPr>
        <w:t xml:space="preserve">Баяндама оқу сапасымен жұмыс істейтін бастауыш сынып мұғалімдеріне арналған. Баяндамада бірінші сыныпқа дайындалмаған балалармен жұмыс жасаудағы проблемалар, оларды шешу жолдары қамтылған. Баланың даму деңгейін уақтылы анықтамау ол педагогикалық немқұрайдылыққа әкеледі. Баланың жеке ерекшеліктерін ескере отырып, оқу алгоритмі технологиясының теориялық негіздемесі келтірілген. </w:t>
      </w:r>
    </w:p>
    <w:p>
      <w:pPr>
        <w:shd w:val="clear" w:color="auto" w:fill="FFFFFF"/>
        <w:spacing w:after="0" w:line="240" w:lineRule="auto"/>
        <w:ind w:firstLine="709"/>
        <w:jc w:val="both"/>
        <w:textAlignment w:val="top"/>
        <w:rPr>
          <w:rFonts w:ascii="Times New Roman" w:hAnsi="Times New Roman" w:cs="Times New Roman"/>
          <w:sz w:val="28"/>
          <w:szCs w:val="28"/>
          <w:lang w:val="kk-KZ"/>
        </w:rPr>
      </w:pPr>
      <w:r>
        <w:rPr>
          <w:rFonts w:ascii="Times New Roman" w:hAnsi="Times New Roman" w:cs="Times New Roman"/>
          <w:sz w:val="28"/>
          <w:szCs w:val="28"/>
          <w:lang w:val="kk-KZ"/>
        </w:rPr>
        <w:t xml:space="preserve">Жүйелі түзету жұмыстары - ғылыми білімді қалпына келтірудің қайтымды процесі. </w:t>
      </w:r>
    </w:p>
    <w:p>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 әлемнің белсенді факторы- білім берудің бірінші сатысында функционалдық сауаттылықты қалыптастыратын жаңартылған білім беру</w:t>
      </w:r>
    </w:p>
    <w:p>
      <w:pPr>
        <w:jc w:val="center"/>
        <w:rPr>
          <w:rFonts w:ascii="Times New Roman" w:hAnsi="Times New Roman" w:cs="Times New Roman"/>
          <w:sz w:val="28"/>
          <w:szCs w:val="28"/>
          <w:lang w:val="kk-KZ"/>
        </w:rPr>
      </w:pPr>
    </w:p>
    <w:p>
      <w:pPr>
        <w:jc w:val="center"/>
        <w:rPr>
          <w:rFonts w:ascii="Times New Roman" w:hAnsi="Times New Roman" w:cs="Times New Roman"/>
          <w:b/>
          <w:bCs/>
          <w:sz w:val="28"/>
          <w:szCs w:val="28"/>
        </w:rPr>
      </w:pPr>
      <w:r>
        <w:rPr>
          <w:rFonts w:ascii="Times New Roman" w:hAnsi="Times New Roman" w:cs="Times New Roman"/>
          <w:b/>
          <w:bCs/>
          <w:sz w:val="28"/>
          <w:szCs w:val="28"/>
        </w:rPr>
        <w:t>Аннотация</w:t>
      </w:r>
    </w:p>
    <w:p>
      <w:pPr>
        <w:pStyle w:val="2"/>
        <w:shd w:val="clear" w:color="auto" w:fill="FFFFFF"/>
        <w:spacing w:before="0" w:beforeAutospacing="0" w:after="0" w:afterAutospacing="0"/>
        <w:ind w:firstLine="709"/>
        <w:jc w:val="both"/>
        <w:rPr>
          <w:b w:val="0"/>
          <w:bCs w:val="0"/>
          <w:color w:val="39414B"/>
          <w:sz w:val="28"/>
          <w:szCs w:val="28"/>
        </w:rPr>
      </w:pPr>
      <w:r>
        <w:rPr>
          <w:b w:val="0"/>
          <w:sz w:val="28"/>
          <w:szCs w:val="28"/>
        </w:rPr>
        <w:t>Доклад ориентирован на учителей начальных классов</w:t>
      </w:r>
      <w:r>
        <w:rPr>
          <w:b w:val="0"/>
          <w:bCs w:val="0"/>
          <w:color w:val="39414B"/>
          <w:sz w:val="28"/>
          <w:szCs w:val="28"/>
        </w:rPr>
        <w:t>,</w:t>
      </w:r>
      <w:r>
        <w:rPr>
          <w:b w:val="0"/>
          <w:sz w:val="28"/>
          <w:szCs w:val="28"/>
        </w:rPr>
        <w:t xml:space="preserve"> работающих над качеством </w:t>
      </w:r>
      <w:r>
        <w:rPr>
          <w:b w:val="0"/>
          <w:bCs w:val="0"/>
          <w:color w:val="39414B"/>
          <w:sz w:val="28"/>
          <w:szCs w:val="28"/>
        </w:rPr>
        <w:t>чтения</w:t>
      </w:r>
      <w:r>
        <w:rPr>
          <w:b w:val="0"/>
          <w:bCs w:val="0"/>
          <w:color w:val="39414B"/>
          <w:sz w:val="28"/>
          <w:szCs w:val="28"/>
        </w:rPr>
        <w:t>.</w:t>
      </w:r>
      <w:r>
        <w:rPr>
          <w:b w:val="0"/>
          <w:color w:val="333333"/>
          <w:sz w:val="28"/>
          <w:szCs w:val="28"/>
        </w:rPr>
        <w:t xml:space="preserve"> Осве</w:t>
      </w:r>
      <w:r>
        <w:rPr>
          <w:b w:val="0"/>
          <w:color w:val="333333"/>
          <w:sz w:val="28"/>
          <w:szCs w:val="28"/>
        </w:rPr>
        <w:t>щ</w:t>
      </w:r>
      <w:r>
        <w:rPr>
          <w:b w:val="0"/>
          <w:color w:val="333333"/>
          <w:sz w:val="28"/>
          <w:szCs w:val="28"/>
        </w:rPr>
        <w:t xml:space="preserve">ены </w:t>
      </w:r>
      <w:r>
        <w:rPr>
          <w:b w:val="0"/>
          <w:color w:val="333333"/>
          <w:sz w:val="28"/>
          <w:szCs w:val="28"/>
        </w:rPr>
        <w:t>проблемы</w:t>
      </w:r>
      <w:r>
        <w:rPr>
          <w:b w:val="0"/>
          <w:color w:val="333333"/>
          <w:sz w:val="28"/>
          <w:szCs w:val="28"/>
        </w:rPr>
        <w:t>,</w:t>
      </w:r>
      <w:r>
        <w:rPr>
          <w:b w:val="0"/>
          <w:color w:val="333333"/>
          <w:sz w:val="28"/>
          <w:szCs w:val="28"/>
        </w:rPr>
        <w:t xml:space="preserve"> пути их решения</w:t>
      </w:r>
      <w:r>
        <w:rPr>
          <w:b w:val="0"/>
          <w:color w:val="333333"/>
          <w:sz w:val="28"/>
          <w:szCs w:val="28"/>
        </w:rPr>
        <w:t xml:space="preserve"> в работе </w:t>
      </w:r>
      <w:r>
        <w:rPr>
          <w:b w:val="0"/>
          <w:color w:val="39414B"/>
          <w:sz w:val="28"/>
          <w:szCs w:val="28"/>
        </w:rPr>
        <w:t xml:space="preserve">с </w:t>
      </w:r>
      <w:r>
        <w:rPr>
          <w:b w:val="0"/>
          <w:color w:val="39414B"/>
          <w:sz w:val="28"/>
          <w:szCs w:val="28"/>
        </w:rPr>
        <w:t>детьми</w:t>
      </w:r>
      <w:r>
        <w:rPr>
          <w:b w:val="0"/>
          <w:color w:val="39414B"/>
          <w:sz w:val="28"/>
          <w:szCs w:val="28"/>
        </w:rPr>
        <w:t>,</w:t>
      </w:r>
      <w:r>
        <w:rPr>
          <w:b w:val="0"/>
          <w:color w:val="39414B"/>
          <w:sz w:val="28"/>
          <w:szCs w:val="28"/>
        </w:rPr>
        <w:t xml:space="preserve"> </w:t>
      </w:r>
      <w:r>
        <w:rPr>
          <w:b w:val="0"/>
          <w:color w:val="39414B"/>
          <w:sz w:val="28"/>
          <w:szCs w:val="28"/>
        </w:rPr>
        <w:t xml:space="preserve">не подготовленными </w:t>
      </w:r>
      <w:r>
        <w:rPr>
          <w:b w:val="0"/>
          <w:color w:val="39414B"/>
          <w:sz w:val="28"/>
          <w:szCs w:val="28"/>
        </w:rPr>
        <w:t>в первый класс</w:t>
      </w:r>
      <w:r>
        <w:rPr>
          <w:b w:val="0"/>
          <w:color w:val="39414B"/>
          <w:sz w:val="28"/>
          <w:szCs w:val="28"/>
        </w:rPr>
        <w:t>. Н</w:t>
      </w:r>
      <w:r>
        <w:rPr>
          <w:b w:val="0"/>
          <w:bCs w:val="0"/>
          <w:color w:val="39414B"/>
          <w:sz w:val="28"/>
          <w:szCs w:val="28"/>
        </w:rPr>
        <w:t xml:space="preserve">е своевременное определение уровня развития ребенка приведет к педагогической запущенности. </w:t>
      </w:r>
    </w:p>
    <w:p>
      <w:pPr>
        <w:shd w:val="clear" w:color="auto" w:fill="FFFFFF"/>
        <w:spacing w:after="0" w:line="240" w:lineRule="auto"/>
        <w:ind w:firstLine="709"/>
        <w:jc w:val="both"/>
        <w:textAlignment w:val="top"/>
        <w:outlineLvl w:val="2"/>
        <w:rPr>
          <w:rFonts w:ascii="Times New Roman" w:hAnsi="Times New Roman" w:eastAsia="Times New Roman" w:cs="Times New Roman"/>
          <w:bCs/>
          <w:color w:val="39414B"/>
          <w:sz w:val="28"/>
          <w:szCs w:val="28"/>
          <w:lang w:eastAsia="ru-RU"/>
        </w:rPr>
      </w:pPr>
      <w:r>
        <w:rPr>
          <w:rFonts w:ascii="Times New Roman" w:hAnsi="Times New Roman" w:eastAsia="Times New Roman" w:cs="Times New Roman"/>
          <w:bCs/>
          <w:color w:val="39414B"/>
          <w:sz w:val="28"/>
          <w:szCs w:val="28"/>
          <w:lang w:eastAsia="ru-RU"/>
        </w:rPr>
        <w:t>Даны т</w:t>
      </w:r>
      <w:r>
        <w:rPr>
          <w:rFonts w:ascii="Times New Roman" w:hAnsi="Times New Roman" w:cs="Times New Roman"/>
          <w:sz w:val="28"/>
          <w:szCs w:val="28"/>
        </w:rPr>
        <w:t>еоретические обоснования технологии алгоритма чтению, с учетом индивидуальных особенностей ребенка.</w:t>
      </w:r>
      <w:r>
        <w:rPr>
          <w:rFonts w:ascii="Times New Roman" w:hAnsi="Times New Roman" w:eastAsia="Times New Roman" w:cs="Times New Roman"/>
          <w:bCs/>
          <w:color w:val="39414B"/>
          <w:sz w:val="28"/>
          <w:szCs w:val="28"/>
          <w:lang w:eastAsia="ru-RU"/>
        </w:rPr>
        <w:t xml:space="preserve"> При систематической</w:t>
      </w:r>
      <w:r>
        <w:rPr>
          <w:rFonts w:ascii="Times New Roman" w:hAnsi="Times New Roman" w:eastAsia="Times New Roman" w:cs="Times New Roman"/>
          <w:bCs/>
          <w:color w:val="39414B"/>
          <w:sz w:val="28"/>
          <w:szCs w:val="28"/>
          <w:lang w:eastAsia="ru-RU"/>
        </w:rPr>
        <w:t xml:space="preserve"> коррекционной</w:t>
      </w:r>
      <w:r>
        <w:rPr>
          <w:rFonts w:ascii="Times New Roman" w:hAnsi="Times New Roman" w:eastAsia="Times New Roman" w:cs="Times New Roman"/>
          <w:bCs/>
          <w:color w:val="39414B"/>
          <w:sz w:val="28"/>
          <w:szCs w:val="28"/>
          <w:lang w:eastAsia="ru-RU"/>
        </w:rPr>
        <w:t xml:space="preserve"> работе </w:t>
      </w:r>
      <w:r>
        <w:rPr>
          <w:rFonts w:ascii="Times New Roman" w:hAnsi="Times New Roman" w:eastAsia="Times New Roman" w:cs="Times New Roman"/>
          <w:bCs/>
          <w:color w:val="39414B"/>
          <w:sz w:val="28"/>
          <w:szCs w:val="28"/>
          <w:lang w:eastAsia="ru-RU"/>
        </w:rPr>
        <w:t>–это обратимый процесс восстановления научных знаний.</w:t>
      </w:r>
    </w:p>
    <w:p>
      <w:pPr>
        <w:shd w:val="clear" w:color="auto" w:fill="FFFFFF"/>
        <w:spacing w:after="0" w:line="240" w:lineRule="auto"/>
        <w:ind w:firstLine="709"/>
        <w:jc w:val="both"/>
        <w:textAlignment w:val="top"/>
        <w:outlineLvl w:val="2"/>
        <w:rPr>
          <w:rFonts w:ascii="Times New Roman" w:hAnsi="Times New Roman" w:eastAsia="Times New Roman" w:cs="Times New Roman"/>
          <w:bCs/>
          <w:color w:val="39414B"/>
          <w:sz w:val="28"/>
          <w:szCs w:val="28"/>
          <w:lang w:val="kk-KZ" w:eastAsia="ru-RU"/>
        </w:rPr>
      </w:pPr>
      <w:r>
        <w:rPr>
          <w:rFonts w:ascii="Times New Roman" w:hAnsi="Times New Roman" w:eastAsia="Times New Roman" w:cs="Times New Roman"/>
          <w:bCs/>
          <w:color w:val="39414B"/>
          <w:sz w:val="28"/>
          <w:szCs w:val="28"/>
          <w:lang w:eastAsia="ru-RU"/>
        </w:rPr>
        <w:t>Обновленное</w:t>
      </w:r>
      <w:r>
        <w:rPr>
          <w:rFonts w:ascii="Times New Roman" w:hAnsi="Times New Roman" w:eastAsia="Times New Roman" w:cs="Times New Roman"/>
          <w:bCs/>
          <w:color w:val="39414B"/>
          <w:sz w:val="28"/>
          <w:szCs w:val="28"/>
          <w:lang w:eastAsia="ru-RU"/>
        </w:rPr>
        <w:t xml:space="preserve"> </w:t>
      </w:r>
      <w:r>
        <w:rPr>
          <w:rFonts w:ascii="Times New Roman" w:hAnsi="Times New Roman" w:eastAsia="Times New Roman" w:cs="Times New Roman"/>
          <w:bCs/>
          <w:color w:val="39414B"/>
          <w:sz w:val="28"/>
          <w:szCs w:val="28"/>
          <w:lang w:eastAsia="ru-RU"/>
        </w:rPr>
        <w:t>образование,</w:t>
      </w:r>
      <w:r>
        <w:rPr>
          <w:rFonts w:ascii="Times New Roman" w:hAnsi="Times New Roman" w:eastAsia="Times New Roman" w:cs="Times New Roman"/>
          <w:bCs/>
          <w:color w:val="39414B"/>
          <w:sz w:val="28"/>
          <w:szCs w:val="28"/>
          <w:lang w:eastAsia="ru-RU"/>
        </w:rPr>
        <w:t xml:space="preserve"> формир</w:t>
      </w:r>
      <w:r>
        <w:rPr>
          <w:rFonts w:ascii="Times New Roman" w:hAnsi="Times New Roman" w:eastAsia="Times New Roman" w:cs="Times New Roman"/>
          <w:bCs/>
          <w:color w:val="39414B"/>
          <w:sz w:val="28"/>
          <w:szCs w:val="28"/>
          <w:lang w:eastAsia="ru-RU"/>
        </w:rPr>
        <w:t>ующее</w:t>
      </w:r>
      <w:r>
        <w:rPr>
          <w:rFonts w:ascii="Times New Roman" w:hAnsi="Times New Roman" w:eastAsia="Times New Roman" w:cs="Times New Roman"/>
          <w:bCs/>
          <w:color w:val="39414B"/>
          <w:sz w:val="28"/>
          <w:szCs w:val="28"/>
          <w:lang w:eastAsia="ru-RU"/>
        </w:rPr>
        <w:t xml:space="preserve"> </w:t>
      </w:r>
      <w:r>
        <w:rPr>
          <w:rFonts w:ascii="Times New Roman" w:hAnsi="Times New Roman" w:eastAsia="Times New Roman" w:cs="Times New Roman"/>
          <w:bCs/>
          <w:color w:val="39414B"/>
          <w:sz w:val="28"/>
          <w:szCs w:val="28"/>
          <w:lang w:eastAsia="ru-RU"/>
        </w:rPr>
        <w:t>ф</w:t>
      </w:r>
      <w:r>
        <w:rPr>
          <w:rFonts w:ascii="Times New Roman" w:hAnsi="Times New Roman" w:eastAsia="Times New Roman" w:cs="Times New Roman"/>
          <w:bCs/>
          <w:color w:val="39414B"/>
          <w:sz w:val="28"/>
          <w:szCs w:val="28"/>
          <w:lang w:eastAsia="ru-RU"/>
        </w:rPr>
        <w:t>ункциональную</w:t>
      </w:r>
      <w:r>
        <w:rPr>
          <w:rFonts w:ascii="Times New Roman" w:hAnsi="Times New Roman" w:eastAsia="Times New Roman" w:cs="Times New Roman"/>
          <w:bCs/>
          <w:color w:val="39414B"/>
          <w:sz w:val="28"/>
          <w:szCs w:val="28"/>
          <w:lang w:eastAsia="ru-RU"/>
        </w:rPr>
        <w:t xml:space="preserve"> грамотность</w:t>
      </w:r>
      <w:r>
        <w:rPr>
          <w:rFonts w:ascii="Times New Roman" w:hAnsi="Times New Roman" w:eastAsia="Times New Roman" w:cs="Times New Roman"/>
          <w:bCs/>
          <w:color w:val="39414B"/>
          <w:sz w:val="28"/>
          <w:szCs w:val="28"/>
          <w:lang w:eastAsia="ru-RU"/>
        </w:rPr>
        <w:t xml:space="preserve"> в первой ступени </w:t>
      </w:r>
      <w:r>
        <w:rPr>
          <w:rFonts w:ascii="Times New Roman" w:hAnsi="Times New Roman" w:cs="Times New Roman"/>
          <w:sz w:val="28"/>
          <w:szCs w:val="28"/>
        </w:rPr>
        <w:t xml:space="preserve">образования - </w:t>
      </w:r>
      <w:r>
        <w:rPr>
          <w:rFonts w:ascii="Times New Roman" w:hAnsi="Times New Roman" w:eastAsia="Times New Roman" w:cs="Times New Roman"/>
          <w:bCs/>
          <w:color w:val="39414B"/>
          <w:sz w:val="28"/>
          <w:szCs w:val="28"/>
          <w:lang w:eastAsia="ru-RU"/>
        </w:rPr>
        <w:t>активный фактор современного мира</w:t>
      </w:r>
      <w:r>
        <w:rPr>
          <w:rFonts w:ascii="Times New Roman" w:hAnsi="Times New Roman" w:eastAsia="Times New Roman" w:cs="Times New Roman"/>
          <w:bCs/>
          <w:color w:val="39414B"/>
          <w:sz w:val="28"/>
          <w:szCs w:val="28"/>
          <w:lang w:eastAsia="ru-RU"/>
        </w:rPr>
        <w:t>.</w:t>
      </w:r>
      <w:r>
        <w:rPr>
          <w:rFonts w:ascii="Times New Roman" w:hAnsi="Times New Roman" w:eastAsia="Times New Roman" w:cs="Times New Roman"/>
          <w:bCs/>
          <w:color w:val="39414B"/>
          <w:sz w:val="28"/>
          <w:szCs w:val="28"/>
          <w:lang w:val="kk-KZ" w:eastAsia="ru-RU"/>
        </w:rPr>
        <w:t xml:space="preserve"> </w:t>
      </w:r>
    </w:p>
    <w:p>
      <w:pPr>
        <w:shd w:val="clear" w:color="auto" w:fill="FFFFFF"/>
        <w:spacing w:after="0" w:line="240" w:lineRule="auto"/>
        <w:ind w:firstLine="708"/>
        <w:textAlignment w:val="top"/>
        <w:outlineLvl w:val="2"/>
        <w:rPr>
          <w:rFonts w:ascii="Times New Roman" w:hAnsi="Times New Roman" w:cs="Times New Roman"/>
          <w:sz w:val="28"/>
          <w:szCs w:val="28"/>
          <w:lang w:val="kk-KZ"/>
        </w:rPr>
      </w:pPr>
    </w:p>
    <w:p>
      <w:pPr>
        <w:shd w:val="clear" w:color="auto" w:fill="FFFFFF"/>
        <w:spacing w:after="0" w:line="240" w:lineRule="auto"/>
        <w:ind w:firstLine="708"/>
        <w:jc w:val="center"/>
        <w:textAlignment w:val="top"/>
        <w:outlineLvl w:val="2"/>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pPr>
        <w:shd w:val="clear" w:color="auto" w:fill="FFFFFF"/>
        <w:spacing w:after="0" w:line="240" w:lineRule="auto"/>
        <w:ind w:firstLine="708"/>
        <w:jc w:val="center"/>
        <w:textAlignment w:val="top"/>
        <w:outlineLvl w:val="2"/>
        <w:rPr>
          <w:rFonts w:ascii="Times New Roman" w:hAnsi="Times New Roman" w:cs="Times New Roman"/>
          <w:sz w:val="28"/>
          <w:szCs w:val="28"/>
          <w:lang w:val="en-US"/>
        </w:rPr>
      </w:pPr>
    </w:p>
    <w:p>
      <w:pPr>
        <w:shd w:val="clear" w:color="auto" w:fill="FFFFFF"/>
        <w:spacing w:after="0" w:line="240" w:lineRule="auto"/>
        <w:ind w:firstLine="709"/>
        <w:jc w:val="both"/>
        <w:textAlignment w:val="top"/>
        <w:rPr>
          <w:rFonts w:ascii="Times New Roman" w:hAnsi="Times New Roman" w:cs="Times New Roman"/>
          <w:sz w:val="28"/>
          <w:szCs w:val="28"/>
          <w:lang w:val="en-US"/>
        </w:rPr>
      </w:pPr>
      <w:r>
        <w:rPr>
          <w:rFonts w:ascii="Times New Roman" w:hAnsi="Times New Roman" w:cs="Times New Roman"/>
          <w:sz w:val="28"/>
          <w:szCs w:val="28"/>
          <w:lang w:val="en-US"/>
        </w:rPr>
        <w:t>The report is aimed at primary school teachers working on the quality of reading. The problems and ways to solve them in working with children who are not prepared for the first grade are highlighted. Not timely determination of the child's level of development will lead to pedagogical neglect.</w:t>
      </w:r>
    </w:p>
    <w:p>
      <w:pPr>
        <w:shd w:val="clear" w:color="auto" w:fill="FFFFFF"/>
        <w:spacing w:after="0" w:line="240" w:lineRule="auto"/>
        <w:ind w:firstLine="709"/>
        <w:jc w:val="both"/>
        <w:textAlignment w:val="top"/>
        <w:rPr>
          <w:rFonts w:ascii="Times New Roman" w:hAnsi="Times New Roman" w:cs="Times New Roman"/>
          <w:sz w:val="28"/>
          <w:szCs w:val="28"/>
          <w:lang w:val="en-US"/>
        </w:rPr>
      </w:pPr>
      <w:r>
        <w:rPr>
          <w:rFonts w:ascii="Times New Roman" w:hAnsi="Times New Roman" w:cs="Times New Roman"/>
          <w:sz w:val="28"/>
          <w:szCs w:val="28"/>
          <w:lang w:val="en-US"/>
        </w:rPr>
        <w:t>The theoretical substantiation of the technology of the algorithm for reading, taking into account the individual characteristics of the child, is given. With systematic correctional work, this is a reversible process of restoring scientific knowledge.</w:t>
      </w:r>
    </w:p>
    <w:p>
      <w:pPr>
        <w:jc w:val="center"/>
        <w:rPr>
          <w:rFonts w:ascii="Times New Roman" w:hAnsi="Times New Roman" w:cs="Times New Roman"/>
          <w:b/>
          <w:bCs/>
          <w:sz w:val="28"/>
          <w:szCs w:val="28"/>
          <w:lang w:val="kk-KZ"/>
        </w:rPr>
      </w:pPr>
      <w:r>
        <w:rPr>
          <w:rFonts w:ascii="Times New Roman" w:hAnsi="Times New Roman" w:cs="Times New Roman"/>
          <w:sz w:val="28"/>
          <w:szCs w:val="28"/>
          <w:lang w:val="en-US"/>
        </w:rPr>
        <w:t>Updated education, which forms functional literacy in the first stage of education , is an active factor in the modern world.</w:t>
      </w:r>
      <w:bookmarkStart w:id="0" w:name="_GoBack"/>
      <w:bookmarkEnd w:id="0"/>
    </w:p>
    <w:p>
      <w:pPr>
        <w:rPr>
          <w:rFonts w:ascii="Times New Roman" w:hAnsi="Times New Roman" w:cs="Times New Roman"/>
          <w:sz w:val="28"/>
          <w:szCs w:val="28"/>
          <w:lang w:val="kk-KZ"/>
        </w:rPr>
      </w:pPr>
    </w:p>
    <w:p>
      <w:pPr>
        <w:rPr>
          <w:rFonts w:ascii="Times New Roman" w:hAnsi="Times New Roman" w:cs="Times New Roman"/>
          <w:sz w:val="28"/>
          <w:szCs w:val="28"/>
          <w:lang w:val="kk-KZ"/>
        </w:rPr>
      </w:pPr>
      <w:r>
        <w:rPr>
          <w:rFonts w:ascii="Times New Roman" w:hAnsi="Times New Roman" w:cs="Times New Roman"/>
          <w:b/>
          <w:bCs/>
          <w:sz w:val="28"/>
          <w:szCs w:val="28"/>
          <w:lang w:val="kk-KZ"/>
        </w:rPr>
        <w:t>Түйін сөздер:</w:t>
      </w:r>
      <w:r>
        <w:rPr>
          <w:rFonts w:ascii="Times New Roman" w:hAnsi="Times New Roman" w:cs="Times New Roman"/>
          <w:sz w:val="28"/>
          <w:szCs w:val="28"/>
          <w:lang w:val="kk-KZ"/>
        </w:rPr>
        <w:t>оқыту, оқу, проблема, алгоритм, жаңабілім, негізгі дағдылар.</w:t>
      </w:r>
    </w:p>
    <w:p>
      <w:pPr>
        <w:rPr>
          <w:rFonts w:ascii="Times New Roman" w:hAnsi="Times New Roman" w:cs="Times New Roman"/>
          <w:sz w:val="28"/>
          <w:szCs w:val="28"/>
          <w:lang w:val="kk-KZ"/>
        </w:rPr>
      </w:pPr>
    </w:p>
    <w:p>
      <w:pPr>
        <w:rPr>
          <w:rFonts w:ascii="Times New Roman" w:hAnsi="Times New Roman" w:cs="Times New Roman"/>
          <w:sz w:val="28"/>
          <w:szCs w:val="28"/>
        </w:rPr>
      </w:pPr>
      <w:r>
        <w:rPr>
          <w:rFonts w:ascii="Times New Roman" w:hAnsi="Times New Roman" w:cs="Times New Roman"/>
          <w:b/>
          <w:bCs/>
          <w:sz w:val="28"/>
          <w:szCs w:val="28"/>
        </w:rPr>
        <w:t>Ключевые слова</w:t>
      </w:r>
      <w:r>
        <w:rPr>
          <w:rFonts w:ascii="Times New Roman" w:hAnsi="Times New Roman" w:cs="Times New Roman"/>
          <w:sz w:val="28"/>
          <w:szCs w:val="28"/>
        </w:rPr>
        <w:t>: научить, читать,  проблема,  алгоритм,  новообразования, базовые умения.</w:t>
      </w:r>
    </w:p>
    <w:p>
      <w:pPr>
        <w:jc w:val="center"/>
        <w:rPr>
          <w:rFonts w:ascii="Times New Roman" w:hAnsi="Times New Roman" w:cs="Times New Roman"/>
          <w:b/>
          <w:bCs/>
          <w:sz w:val="28"/>
          <w:szCs w:val="28"/>
          <w:lang w:val="kk-KZ"/>
        </w:rPr>
      </w:pPr>
    </w:p>
    <w:p>
      <w:pPr>
        <w:rPr>
          <w:rFonts w:ascii="Times New Roman" w:hAnsi="Times New Roman" w:cs="Times New Roman"/>
          <w:sz w:val="28"/>
          <w:szCs w:val="28"/>
          <w:lang w:val="kk-KZ"/>
        </w:rPr>
      </w:pPr>
      <w:r>
        <w:rPr>
          <w:rFonts w:ascii="Times New Roman" w:hAnsi="Times New Roman" w:cs="Times New Roman"/>
          <w:b/>
          <w:bCs/>
          <w:sz w:val="28"/>
          <w:szCs w:val="28"/>
          <w:lang w:val="kk-KZ"/>
        </w:rPr>
        <w:t xml:space="preserve">Keywords: </w:t>
      </w:r>
      <w:r>
        <w:rPr>
          <w:rFonts w:ascii="Times New Roman" w:hAnsi="Times New Roman" w:cs="Times New Roman"/>
          <w:sz w:val="28"/>
          <w:szCs w:val="28"/>
          <w:lang w:val="kk-KZ"/>
        </w:rPr>
        <w:t>teach, read, problem, algorithm, neoplasms, basic skills.</w:t>
      </w:r>
    </w:p>
    <w:p>
      <w:pPr>
        <w:rPr>
          <w:rFonts w:ascii="Times New Roman" w:hAnsi="Times New Roman" w:cs="Times New Roman"/>
          <w:sz w:val="28"/>
          <w:szCs w:val="28"/>
          <w:lang w:val="kk-KZ"/>
        </w:rPr>
      </w:pPr>
    </w:p>
    <w:p>
      <w:pPr>
        <w:rPr>
          <w:rFonts w:ascii="Times New Roman" w:hAnsi="Times New Roman" w:cs="Times New Roman"/>
          <w:sz w:val="28"/>
          <w:szCs w:val="28"/>
          <w:lang w:val="kk-KZ"/>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next w:val="1"/>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183</Words>
  <Characters>1046</Characters>
  <Lines>8</Lines>
  <Paragraphs>2</Paragraphs>
  <ScaleCrop>false</ScaleCrop>
  <LinksUpToDate>false</LinksUpToDate>
  <CharactersWithSpaces>1227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2021-05-15T04:11:00Z</dcterms:created>
  <dc:creator>Анар</dc:creator>
  <cp:lastModifiedBy>iPad (4)</cp:lastModifiedBy>
  <dcterms:modified xsi:type="dcterms:W3CDTF">2021-05-15T02:56:48Z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2052-7.7.0</vt:lpwstr>
  </property>
</Properties>
</file>